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-21</w:t>
      </w:r>
      <w:r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86</w:t>
      </w:r>
      <w:r>
        <w:rPr>
          <w:rFonts w:ascii="Times New Roman" w:eastAsia="Times New Roman" w:hAnsi="Times New Roman" w:cs="Times New Roman"/>
          <w:sz w:val="22"/>
          <w:szCs w:val="22"/>
        </w:rPr>
        <w:t>MS</w:t>
      </w:r>
      <w:r>
        <w:rPr>
          <w:rFonts w:ascii="Times New Roman" w:eastAsia="Times New Roman" w:hAnsi="Times New Roman" w:cs="Times New Roman"/>
          <w:sz w:val="22"/>
          <w:szCs w:val="22"/>
        </w:rPr>
        <w:t>00</w:t>
      </w:r>
      <w:r>
        <w:rPr>
          <w:rFonts w:ascii="Times New Roman" w:eastAsia="Times New Roman" w:hAnsi="Times New Roman" w:cs="Times New Roman"/>
          <w:sz w:val="22"/>
          <w:szCs w:val="22"/>
        </w:rPr>
        <w:t>50</w:t>
      </w:r>
      <w:r>
        <w:rPr>
          <w:rFonts w:ascii="Times New Roman" w:eastAsia="Times New Roman" w:hAnsi="Times New Roman" w:cs="Times New Roman"/>
          <w:sz w:val="22"/>
          <w:szCs w:val="22"/>
        </w:rPr>
        <w:t>-01-202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-00</w:t>
      </w:r>
      <w:r>
        <w:rPr>
          <w:rFonts w:ascii="Times New Roman" w:eastAsia="Times New Roman" w:hAnsi="Times New Roman" w:cs="Times New Roman"/>
          <w:sz w:val="22"/>
          <w:szCs w:val="22"/>
        </w:rPr>
        <w:t>05</w:t>
      </w:r>
      <w:r>
        <w:rPr>
          <w:rFonts w:ascii="Times New Roman" w:eastAsia="Times New Roman" w:hAnsi="Times New Roman" w:cs="Times New Roman"/>
          <w:sz w:val="22"/>
          <w:szCs w:val="22"/>
        </w:rPr>
        <w:t>39-92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П О С Т А Н О В Л Е Н И Е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15 февраля 2024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</w:t>
      </w:r>
      <w:r>
        <w:rPr>
          <w:rFonts w:ascii="Times New Roman" w:eastAsia="Times New Roman" w:hAnsi="Times New Roman" w:cs="Times New Roman"/>
        </w:rPr>
        <w:t>г.о.з</w:t>
      </w:r>
      <w:r>
        <w:rPr>
          <w:rFonts w:ascii="Times New Roman" w:eastAsia="Times New Roman" w:hAnsi="Times New Roman" w:cs="Times New Roman"/>
        </w:rPr>
        <w:t>. Нижневартовск ХМАО</w:t>
      </w:r>
      <w:r>
        <w:rPr>
          <w:rFonts w:ascii="Times New Roman" w:eastAsia="Times New Roman" w:hAnsi="Times New Roman" w:cs="Times New Roman"/>
        </w:rPr>
        <w:t>-Югры Полякова О.С.</w:t>
      </w:r>
      <w:r>
        <w:rPr>
          <w:rFonts w:ascii="Times New Roman" w:eastAsia="Times New Roman" w:hAnsi="Times New Roman" w:cs="Times New Roman"/>
        </w:rPr>
        <w:t>, рассмотрев дело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директора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Аргус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Мамедова </w:t>
      </w:r>
      <w:r>
        <w:rPr>
          <w:rFonts w:ascii="Times New Roman" w:eastAsia="Times New Roman" w:hAnsi="Times New Roman" w:cs="Times New Roman"/>
        </w:rPr>
        <w:t>Гурбана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Вилаяддина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</w:t>
      </w:r>
      <w:r>
        <w:rPr>
          <w:rStyle w:val="cat-UserDefinedgrp-3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проживает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UserDefinedgrp-29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выдан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9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14.11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 01 мин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Мамедов Г.В.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являясь должностным лицом </w:t>
      </w:r>
      <w:r>
        <w:rPr>
          <w:rFonts w:ascii="Times New Roman" w:eastAsia="Times New Roman" w:hAnsi="Times New Roman" w:cs="Times New Roman"/>
        </w:rPr>
        <w:t xml:space="preserve">– генеральным директором </w:t>
      </w:r>
      <w:r>
        <w:rPr>
          <w:rFonts w:ascii="Times New Roman" w:eastAsia="Times New Roman" w:hAnsi="Times New Roman" w:cs="Times New Roman"/>
        </w:rPr>
        <w:t>ООО «Аргус»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(юридический адрес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>МАО-Югра г. Нижневартовск ул.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Северная д.</w:t>
      </w:r>
      <w:r>
        <w:rPr>
          <w:rFonts w:ascii="Times New Roman" w:eastAsia="Times New Roman" w:hAnsi="Times New Roman" w:cs="Times New Roman"/>
        </w:rPr>
        <w:t>56 кв. 203</w:t>
      </w:r>
      <w:r>
        <w:rPr>
          <w:rFonts w:ascii="Times New Roman" w:eastAsia="Times New Roman" w:hAnsi="Times New Roman" w:cs="Times New Roman"/>
        </w:rPr>
        <w:t>) н</w:t>
      </w:r>
      <w:r>
        <w:rPr>
          <w:rFonts w:ascii="Times New Roman" w:eastAsia="Times New Roman" w:hAnsi="Times New Roman" w:cs="Times New Roman"/>
        </w:rPr>
        <w:t>аруш</w:t>
      </w:r>
      <w:r>
        <w:rPr>
          <w:rFonts w:ascii="Times New Roman" w:eastAsia="Times New Roman" w:hAnsi="Times New Roman" w:cs="Times New Roman"/>
        </w:rPr>
        <w:t>ил</w:t>
      </w:r>
      <w:r>
        <w:rPr>
          <w:rFonts w:ascii="Times New Roman" w:eastAsia="Times New Roman" w:hAnsi="Times New Roman" w:cs="Times New Roman"/>
        </w:rPr>
        <w:t xml:space="preserve"> срок предоставления сведений о застрахованн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лиц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Шинкоренко Д.А.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(СНИЛС</w:t>
      </w:r>
      <w:r>
        <w:rPr>
          <w:rFonts w:ascii="Times New Roman" w:eastAsia="Times New Roman" w:hAnsi="Times New Roman" w:cs="Times New Roman"/>
        </w:rPr>
        <w:t xml:space="preserve"> 119-716-385 80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датой </w:t>
      </w:r>
      <w:r>
        <w:rPr>
          <w:rFonts w:ascii="Times New Roman" w:eastAsia="Times New Roman" w:hAnsi="Times New Roman" w:cs="Times New Roman"/>
        </w:rPr>
        <w:t xml:space="preserve">заключения </w:t>
      </w:r>
      <w:r>
        <w:rPr>
          <w:rFonts w:ascii="Times New Roman" w:eastAsia="Times New Roman" w:hAnsi="Times New Roman" w:cs="Times New Roman"/>
        </w:rPr>
        <w:t xml:space="preserve">договора ГПХ </w:t>
      </w:r>
      <w:r>
        <w:rPr>
          <w:rFonts w:ascii="Times New Roman" w:eastAsia="Times New Roman" w:hAnsi="Times New Roman" w:cs="Times New Roman"/>
        </w:rPr>
        <w:t>10.11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года)</w:t>
      </w:r>
      <w:r>
        <w:rPr>
          <w:rFonts w:ascii="Times New Roman" w:eastAsia="Times New Roman" w:hAnsi="Times New Roman" w:cs="Times New Roman"/>
        </w:rPr>
        <w:t xml:space="preserve"> по форме </w:t>
      </w:r>
      <w:r>
        <w:rPr>
          <w:rFonts w:ascii="Times New Roman" w:eastAsia="Times New Roman" w:hAnsi="Times New Roman" w:cs="Times New Roman"/>
        </w:rPr>
        <w:t xml:space="preserve">ЕФС-1, предоставив сведения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чем был нарушен п.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11 ФЗ от 01.04.1996 г. № 27-ФЗ «Об индивидуальном (персонифицированном) учете в системе обязательного пенсионного страхования»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соответствии с которым сведения должны были быть предоставлены в </w:t>
      </w:r>
      <w:r>
        <w:rPr>
          <w:rFonts w:ascii="Times New Roman" w:eastAsia="Times New Roman" w:hAnsi="Times New Roman" w:cs="Times New Roman"/>
        </w:rPr>
        <w:t>СФР не позднее рабочего дня, следующего за днем заключения с застрахованным лицом соответствующего договор, а в случае прекращения договора не позднее рабочего дня, следующего за днем его прекращения, то есть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позднее </w:t>
      </w:r>
      <w:r>
        <w:rPr>
          <w:rFonts w:ascii="Times New Roman" w:eastAsia="Times New Roman" w:hAnsi="Times New Roman" w:cs="Times New Roman"/>
        </w:rPr>
        <w:t>13.11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года. </w:t>
      </w:r>
    </w:p>
    <w:p>
      <w:pPr>
        <w:widowControl w:val="0"/>
        <w:spacing w:before="0" w:after="0"/>
        <w:ind w:firstLine="516"/>
        <w:jc w:val="both"/>
      </w:pPr>
      <w:r>
        <w:rPr>
          <w:rFonts w:ascii="Times New Roman" w:eastAsia="Times New Roman" w:hAnsi="Times New Roman" w:cs="Times New Roman"/>
        </w:rPr>
        <w:t>На рассмотрение административного материала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Мамедов Г.В.</w:t>
      </w:r>
      <w:r>
        <w:rPr>
          <w:rFonts w:ascii="Times New Roman" w:eastAsia="Times New Roman" w:hAnsi="Times New Roman" w:cs="Times New Roman"/>
        </w:rPr>
        <w:t xml:space="preserve">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месте и времени рассмотрения дела извещал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 по адресу, указанному в протоколе об административном правонарушении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16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2 ст. 25.1 Кодекса Российской Федерации об административных правонарушениях, при наличии </w:t>
      </w:r>
      <w:r>
        <w:rPr>
          <w:rFonts w:ascii="Times New Roman" w:eastAsia="Times New Roman" w:hAnsi="Times New Roman" w:cs="Times New Roman"/>
          <w:spacing w:val="1"/>
        </w:rPr>
        <w:t xml:space="preserve">данных о надлежащем </w:t>
      </w:r>
      <w:r>
        <w:rPr>
          <w:rFonts w:ascii="Times New Roman" w:eastAsia="Times New Roman" w:hAnsi="Times New Roman" w:cs="Times New Roman"/>
        </w:rPr>
        <w:t xml:space="preserve">извещении лица, в отношении которого ведется производство по делу об </w:t>
      </w:r>
      <w:r>
        <w:rPr>
          <w:rFonts w:ascii="Times New Roman" w:eastAsia="Times New Roman" w:hAnsi="Times New Roman" w:cs="Times New Roman"/>
          <w:spacing w:val="4"/>
        </w:rPr>
        <w:t xml:space="preserve">административном правонарушении, о месте и времени рассмотрения дела, </w:t>
      </w:r>
      <w:r>
        <w:rPr>
          <w:rFonts w:ascii="Times New Roman" w:eastAsia="Times New Roman" w:hAnsi="Times New Roman" w:cs="Times New Roman"/>
        </w:rPr>
        <w:t xml:space="preserve">если от этого лица не поступило ходатайство об отложении рассмотрения, дело </w:t>
      </w:r>
      <w:r>
        <w:rPr>
          <w:rFonts w:ascii="Times New Roman" w:eastAsia="Times New Roman" w:hAnsi="Times New Roman" w:cs="Times New Roman"/>
        </w:rPr>
        <w:t>об административном правонарушении рассматривается в его отсутствие.</w:t>
      </w:r>
    </w:p>
    <w:p>
      <w:pPr>
        <w:widowControl w:val="0"/>
        <w:spacing w:before="0" w:after="0"/>
        <w:ind w:firstLine="516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дела: </w:t>
      </w:r>
    </w:p>
    <w:p>
      <w:pPr>
        <w:widowControl w:val="0"/>
        <w:spacing w:before="0" w:after="0"/>
        <w:ind w:firstLine="516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</w:rPr>
        <w:t>4995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22.01.2024</w:t>
      </w:r>
      <w:r>
        <w:rPr>
          <w:rFonts w:ascii="Times New Roman" w:eastAsia="Times New Roman" w:hAnsi="Times New Roman" w:cs="Times New Roman"/>
        </w:rPr>
        <w:t xml:space="preserve"> года;</w:t>
      </w:r>
    </w:p>
    <w:p>
      <w:pPr>
        <w:widowControl w:val="0"/>
        <w:spacing w:before="0" w:after="0"/>
        <w:ind w:firstLine="516"/>
        <w:jc w:val="both"/>
      </w:pPr>
      <w:r>
        <w:rPr>
          <w:rFonts w:ascii="Times New Roman" w:eastAsia="Times New Roman" w:hAnsi="Times New Roman" w:cs="Times New Roman"/>
        </w:rPr>
        <w:t>- выписку из ЕГРЮЛ в 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«Аргус»,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16"/>
        <w:jc w:val="both"/>
      </w:pPr>
      <w:r>
        <w:rPr>
          <w:rFonts w:ascii="Times New Roman" w:eastAsia="Times New Roman" w:hAnsi="Times New Roman" w:cs="Times New Roman"/>
        </w:rPr>
        <w:t xml:space="preserve">- сведения о </w:t>
      </w:r>
      <w:r>
        <w:rPr>
          <w:rFonts w:ascii="Times New Roman" w:eastAsia="Times New Roman" w:hAnsi="Times New Roman" w:cs="Times New Roman"/>
        </w:rPr>
        <w:t>застрахованн</w:t>
      </w:r>
      <w:r>
        <w:rPr>
          <w:rFonts w:ascii="Times New Roman" w:eastAsia="Times New Roman" w:hAnsi="Times New Roman" w:cs="Times New Roman"/>
        </w:rPr>
        <w:t xml:space="preserve">ом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Шинкоренко Д.А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согласно которой дата </w:t>
      </w:r>
      <w:r>
        <w:rPr>
          <w:rFonts w:ascii="Times New Roman" w:eastAsia="Times New Roman" w:hAnsi="Times New Roman" w:cs="Times New Roman"/>
        </w:rPr>
        <w:t xml:space="preserve">заключения </w:t>
      </w:r>
      <w:r>
        <w:rPr>
          <w:rFonts w:ascii="Times New Roman" w:eastAsia="Times New Roman" w:hAnsi="Times New Roman" w:cs="Times New Roman"/>
        </w:rPr>
        <w:t xml:space="preserve">договора ГПХ </w:t>
      </w:r>
      <w:r>
        <w:rPr>
          <w:rFonts w:ascii="Times New Roman" w:eastAsia="Times New Roman" w:hAnsi="Times New Roman" w:cs="Times New Roman"/>
        </w:rPr>
        <w:t>13.11.2023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>;</w:t>
      </w:r>
    </w:p>
    <w:p>
      <w:pPr>
        <w:widowControl w:val="0"/>
        <w:spacing w:before="0" w:after="0"/>
        <w:ind w:firstLine="516"/>
        <w:jc w:val="both"/>
      </w:pPr>
      <w:r>
        <w:rPr>
          <w:rFonts w:ascii="Times New Roman" w:eastAsia="Times New Roman" w:hAnsi="Times New Roman" w:cs="Times New Roman"/>
        </w:rPr>
        <w:t>-сведения о направлении по ТКС сведений на застрахованное л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цо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2023 </w:t>
      </w:r>
      <w:r>
        <w:rPr>
          <w:rFonts w:ascii="Times New Roman" w:eastAsia="Times New Roman" w:hAnsi="Times New Roman" w:cs="Times New Roman"/>
        </w:rPr>
        <w:t>года,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приходит</w:t>
      </w:r>
      <w:r>
        <w:rPr>
          <w:rFonts w:ascii="Times New Roman" w:eastAsia="Times New Roman" w:hAnsi="Times New Roman" w:cs="Times New Roman"/>
        </w:rPr>
        <w:t xml:space="preserve"> к следующему.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Закона 27-ФЗ «Об индивидуальном (персонифицированном) учете в системах обязательного пенсионного страхования и обязательного социального страхования» от 01 апреля 1996г (далее Федеральный закон № 27-ФЗ),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предметом которых является выполнение работ (оказание услуг), договоры авторского заказа, договоры об отчуждении</w:t>
      </w:r>
      <w:r>
        <w:rPr>
          <w:rFonts w:ascii="Times New Roman" w:eastAsia="Times New Roman" w:hAnsi="Times New Roman" w:cs="Times New Roman"/>
        </w:rPr>
        <w:t xml:space="preserve">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</w:t>
      </w:r>
      <w:r>
        <w:rPr>
          <w:rFonts w:ascii="Times New Roman" w:eastAsia="Times New Roman" w:hAnsi="Times New Roman" w:cs="Times New Roman"/>
        </w:rPr>
        <w:t>исключительного права на произведения науки, литературы, искусства, издательского лицензионного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договора,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 -форма ЕФС-1, раздел 1, подраздел 1.1).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6 ст. 11 Федерального закона № 27-ФЗ сведения, указанные в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 5 п. 2 статьи 11 Федерального закона № 27-ФЗ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Сведения по форме ЕФС-1 на застрахованное лицо были предоставлены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тогда как </w:t>
      </w:r>
      <w:r>
        <w:rPr>
          <w:rFonts w:ascii="Times New Roman" w:eastAsia="Times New Roman" w:hAnsi="Times New Roman" w:cs="Times New Roman"/>
        </w:rPr>
        <w:t xml:space="preserve">должны </w:t>
      </w:r>
      <w:r>
        <w:rPr>
          <w:rFonts w:ascii="Times New Roman" w:eastAsia="Times New Roman" w:hAnsi="Times New Roman" w:cs="Times New Roman"/>
        </w:rPr>
        <w:t xml:space="preserve">были быть </w:t>
      </w:r>
      <w:r>
        <w:rPr>
          <w:rFonts w:ascii="Times New Roman" w:eastAsia="Times New Roman" w:hAnsi="Times New Roman" w:cs="Times New Roman"/>
        </w:rPr>
        <w:t xml:space="preserve">представлены не позднее </w:t>
      </w:r>
      <w:r>
        <w:rPr>
          <w:rFonts w:ascii="Times New Roman" w:eastAsia="Times New Roman" w:hAnsi="Times New Roman" w:cs="Times New Roman"/>
        </w:rPr>
        <w:t>13.11</w:t>
      </w:r>
      <w:r>
        <w:rPr>
          <w:rFonts w:ascii="Times New Roman" w:eastAsia="Times New Roman" w:hAnsi="Times New Roman" w:cs="Times New Roman"/>
        </w:rPr>
        <w:t>.2023 года.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Оценив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исследовав</w:t>
      </w:r>
      <w:r>
        <w:rPr>
          <w:rFonts w:ascii="Times New Roman" w:eastAsia="Times New Roman" w:hAnsi="Times New Roman" w:cs="Times New Roman"/>
        </w:rPr>
        <w:t xml:space="preserve"> представленные доказательства, мировой судья приходит к выводу, что</w:t>
      </w:r>
      <w:r>
        <w:rPr>
          <w:rFonts w:ascii="Times New Roman" w:eastAsia="Times New Roman" w:hAnsi="Times New Roman" w:cs="Times New Roman"/>
        </w:rPr>
        <w:t xml:space="preserve">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Мамедов Г.В.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овершил административное правонарушение, предусмотренное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 xml:space="preserve">ст. 15.33.2 Кодекса РФ об АП, которая предусматривает административную ответственность за непредставление в установленный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4.3. Кодекса РФ об АП и считает, 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необходимо назначить </w:t>
      </w:r>
      <w:r>
        <w:rPr>
          <w:rFonts w:ascii="Times New Roman" w:eastAsia="Times New Roman" w:hAnsi="Times New Roman" w:cs="Times New Roman"/>
        </w:rPr>
        <w:t>административное наказание в виде штрафа.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29.9, 29.10, 32.2 Кодекса РФ об </w:t>
      </w:r>
      <w:r>
        <w:rPr>
          <w:rFonts w:ascii="Times New Roman" w:eastAsia="Times New Roman" w:hAnsi="Times New Roman" w:cs="Times New Roman"/>
        </w:rPr>
        <w:t>АП,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судья,</w:t>
      </w: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1248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должностного</w:t>
      </w:r>
      <w:r>
        <w:rPr>
          <w:rFonts w:ascii="Times New Roman" w:eastAsia="Times New Roman" w:hAnsi="Times New Roman" w:cs="Times New Roman"/>
        </w:rPr>
        <w:t xml:space="preserve"> лица –</w:t>
      </w:r>
      <w:r>
        <w:rPr>
          <w:rFonts w:ascii="Times New Roman" w:eastAsia="Times New Roman" w:hAnsi="Times New Roman" w:cs="Times New Roman"/>
        </w:rPr>
        <w:t xml:space="preserve">директора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Аргус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Мамедова </w:t>
      </w:r>
      <w:r>
        <w:rPr>
          <w:rFonts w:ascii="Times New Roman" w:eastAsia="Times New Roman" w:hAnsi="Times New Roman" w:cs="Times New Roman"/>
        </w:rPr>
        <w:t>Гурбана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Вилаяддина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 15.33.2 </w:t>
      </w:r>
      <w:r>
        <w:rPr>
          <w:rFonts w:ascii="Times New Roman" w:eastAsia="Times New Roman" w:hAnsi="Times New Roman" w:cs="Times New Roman"/>
        </w:rPr>
        <w:t xml:space="preserve">Кодекса РФ об АП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назначить административное наказание в виде штрафа в размере 300 (триста)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(ОСФР по ХМАО-Югре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№ 04874Ф87010); р/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03100643000000018700 РКЦ г. Ханты-Мансийск; ИНН 8601002078; КПП 860101001; БИК ТОФК 007162163; Кор/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401028102453</w:t>
      </w:r>
      <w:r>
        <w:rPr>
          <w:rFonts w:ascii="Times New Roman" w:eastAsia="Times New Roman" w:hAnsi="Times New Roman" w:cs="Times New Roman"/>
        </w:rPr>
        <w:t>70000007, КБК 79711601230060001</w:t>
      </w:r>
      <w:r>
        <w:rPr>
          <w:rFonts w:ascii="Times New Roman" w:eastAsia="Times New Roman" w:hAnsi="Times New Roman" w:cs="Times New Roman"/>
        </w:rPr>
        <w:t>140, ОКТМО 71875000</w:t>
      </w:r>
      <w:r>
        <w:rPr>
          <w:rFonts w:ascii="Times New Roman" w:eastAsia="Times New Roman" w:hAnsi="Times New Roman" w:cs="Times New Roman"/>
        </w:rPr>
        <w:t>, УИН 797027000000000492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  <w:spacing w:val="2"/>
        </w:rPr>
        <w:t>Неуплата административного штрафа в срок, предусмотренный ч. 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течении 10 суток</w:t>
      </w:r>
      <w:r>
        <w:rPr>
          <w:rFonts w:ascii="Times New Roman" w:eastAsia="Times New Roman" w:hAnsi="Times New Roman" w:cs="Times New Roman"/>
        </w:rPr>
        <w:t xml:space="preserve"> с даты вручения или </w:t>
      </w:r>
      <w:r>
        <w:rPr>
          <w:rFonts w:ascii="Times New Roman" w:eastAsia="Times New Roman" w:hAnsi="Times New Roman" w:cs="Times New Roman"/>
        </w:rPr>
        <w:t xml:space="preserve">получения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в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городской суд Ханты-Мансийского автономного округа-Югры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  <w:rPr>
          <w:rStyle w:val="DefaultParagraphFont"/>
          <w:sz w:val="23"/>
          <w:szCs w:val="23"/>
        </w:rPr>
      </w:pPr>
      <w:r>
        <w:rPr>
          <w:rStyle w:val="cat-UserDefinedgrp-40rplc-50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3"/>
          <w:szCs w:val="23"/>
        </w:rPr>
        <w:tab/>
      </w:r>
    </w:p>
    <w:p>
      <w:pPr>
        <w:spacing w:before="0" w:after="0"/>
        <w:ind w:firstLine="42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О.С. Полякова</w:t>
      </w:r>
    </w:p>
    <w:p>
      <w:pPr>
        <w:spacing w:before="0" w:after="0"/>
        <w:ind w:firstLine="42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А.В. Собко</w:t>
      </w:r>
    </w:p>
    <w:p>
      <w:pPr>
        <w:spacing w:before="0" w:after="0"/>
        <w:ind w:firstLine="42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«__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__»____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________202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>
      <w:pPr>
        <w:spacing w:before="0" w:after="0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Подлинник постановления находится в материалах дела </w:t>
      </w:r>
      <w:r>
        <w:rPr>
          <w:rFonts w:ascii="Times New Roman" w:eastAsia="Times New Roman" w:hAnsi="Times New Roman" w:cs="Times New Roman"/>
          <w:sz w:val="20"/>
          <w:szCs w:val="20"/>
        </w:rPr>
        <w:t>5-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-21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Нижневартовского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0">
    <w:name w:val="cat-UserDefined grp-36 rplc-10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UserDefinedgrp-29rplc-13">
    <w:name w:val="cat-UserDefined grp-29 rplc-13"/>
    <w:basedOn w:val="DefaultParagraphFont"/>
  </w:style>
  <w:style w:type="character" w:customStyle="1" w:styleId="cat-UserDefinedgrp-38rplc-16">
    <w:name w:val="cat-UserDefined grp-38 rplc-16"/>
    <w:basedOn w:val="DefaultParagraphFont"/>
  </w:style>
  <w:style w:type="character" w:customStyle="1" w:styleId="cat-UserDefinedgrp-39rplc-17">
    <w:name w:val="cat-UserDefined grp-39 rplc-17"/>
    <w:basedOn w:val="DefaultParagraphFont"/>
  </w:style>
  <w:style w:type="character" w:customStyle="1" w:styleId="cat-UserDefinedgrp-40rplc-50">
    <w:name w:val="cat-UserDefined grp-40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